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86MS0061-01-2025-002310-32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что был на вахте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